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D857BF" w:rsidRPr="003D3155" w:rsidRDefault="005E683D" w:rsidP="003D3155">
      <w:pPr>
        <w:pStyle w:val="Jednostka"/>
      </w:pPr>
      <w:r>
        <w:t>Informacja prasowa</w:t>
      </w:r>
    </w:p>
    <w:p w:rsidR="00E17444" w:rsidRDefault="00E17444" w:rsidP="00E17444">
      <w:pPr>
        <w:shd w:val="clear" w:color="auto" w:fill="FFFFFF"/>
        <w:spacing w:before="0" w:beforeAutospacing="0" w:after="0" w:afterAutospacing="0" w:line="293" w:lineRule="atLeast"/>
        <w:outlineLvl w:val="0"/>
        <w:rPr>
          <w:rFonts w:asciiTheme="minorHAnsi" w:hAnsiTheme="minorHAnsi" w:cs="Helvetica"/>
          <w:kern w:val="36"/>
          <w:szCs w:val="24"/>
        </w:rPr>
      </w:pPr>
    </w:p>
    <w:p w:rsidR="00EE3889" w:rsidRPr="00EE3889" w:rsidRDefault="00EE3889" w:rsidP="00ED579A">
      <w:pPr>
        <w:shd w:val="clear" w:color="auto" w:fill="FFFFFF"/>
        <w:spacing w:before="0" w:beforeAutospacing="0" w:after="225" w:afterAutospacing="0" w:line="450" w:lineRule="atLeast"/>
        <w:textAlignment w:val="baseline"/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</w:pPr>
      <w:r w:rsidRPr="00EE3889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Wzrosło odszkodowanie za wypadek przy pracy</w:t>
      </w:r>
    </w:p>
    <w:p w:rsidR="00ED579A" w:rsidRPr="00ED579A" w:rsidRDefault="00ED579A" w:rsidP="00ED579A">
      <w:pPr>
        <w:shd w:val="clear" w:color="auto" w:fill="FFFFFF"/>
        <w:spacing w:before="0" w:beforeAutospacing="0" w:after="225" w:afterAutospacing="0" w:line="450" w:lineRule="atLeast"/>
        <w:textAlignment w:val="baseline"/>
        <w:rPr>
          <w:rFonts w:asciiTheme="minorHAnsi" w:hAnsiTheme="minorHAnsi" w:cstheme="minorHAnsi"/>
          <w:b/>
          <w:bCs/>
          <w:szCs w:val="24"/>
        </w:rPr>
      </w:pPr>
      <w:r w:rsidRPr="00ED579A">
        <w:rPr>
          <w:rFonts w:asciiTheme="minorHAnsi" w:hAnsiTheme="minorHAnsi" w:cstheme="minorHAnsi"/>
          <w:b/>
          <w:bCs/>
          <w:szCs w:val="24"/>
          <w:bdr w:val="none" w:sz="0" w:space="0" w:color="auto" w:frame="1"/>
        </w:rPr>
        <w:t xml:space="preserve">Od 1 kwietnia </w:t>
      </w:r>
      <w:r w:rsidR="00EE3889">
        <w:rPr>
          <w:rFonts w:asciiTheme="minorHAnsi" w:hAnsiTheme="minorHAnsi" w:cstheme="minorHAnsi"/>
          <w:b/>
          <w:bCs/>
          <w:szCs w:val="24"/>
          <w:bdr w:val="none" w:sz="0" w:space="0" w:color="auto" w:frame="1"/>
        </w:rPr>
        <w:t>obowiązują</w:t>
      </w:r>
      <w:r w:rsidRPr="00ED579A">
        <w:rPr>
          <w:rFonts w:asciiTheme="minorHAnsi" w:hAnsiTheme="minorHAnsi" w:cstheme="minorHAnsi"/>
          <w:b/>
          <w:bCs/>
          <w:szCs w:val="24"/>
          <w:bdr w:val="none" w:sz="0" w:space="0" w:color="auto" w:frame="1"/>
        </w:rPr>
        <w:t xml:space="preserve"> nowe, wyższe kwoty</w:t>
      </w:r>
      <w:r w:rsidR="00EE3889" w:rsidRPr="00EE3889">
        <w:t xml:space="preserve"> </w:t>
      </w:r>
      <w:r w:rsidR="00C702D1" w:rsidRPr="00C702D1">
        <w:rPr>
          <w:b/>
        </w:rPr>
        <w:t>odszkodowania</w:t>
      </w:r>
      <w:r w:rsidR="00C702D1">
        <w:t xml:space="preserve"> </w:t>
      </w:r>
      <w:r w:rsidR="00EE3889" w:rsidRPr="00EE3889">
        <w:rPr>
          <w:rFonts w:asciiTheme="minorHAnsi" w:hAnsiTheme="minorHAnsi" w:cstheme="minorHAnsi"/>
          <w:b/>
          <w:bCs/>
          <w:szCs w:val="24"/>
          <w:bdr w:val="none" w:sz="0" w:space="0" w:color="auto" w:frame="1"/>
        </w:rPr>
        <w:t>za wypadek przy pracy</w:t>
      </w:r>
      <w:r w:rsidRPr="00ED579A">
        <w:rPr>
          <w:rFonts w:asciiTheme="minorHAnsi" w:hAnsiTheme="minorHAnsi" w:cstheme="minorHAnsi"/>
          <w:b/>
          <w:bCs/>
          <w:szCs w:val="24"/>
          <w:bdr w:val="none" w:sz="0" w:space="0" w:color="auto" w:frame="1"/>
        </w:rPr>
        <w:t xml:space="preserve">. Za każdy procent uszczerbku na zdrowiu </w:t>
      </w:r>
      <w:r w:rsidR="00EE3889">
        <w:rPr>
          <w:rFonts w:asciiTheme="minorHAnsi" w:hAnsiTheme="minorHAnsi" w:cstheme="minorHAnsi"/>
          <w:b/>
          <w:bCs/>
          <w:szCs w:val="24"/>
          <w:bdr w:val="none" w:sz="0" w:space="0" w:color="auto" w:frame="1"/>
        </w:rPr>
        <w:t>przysługuje</w:t>
      </w:r>
      <w:r w:rsidRPr="00ED579A">
        <w:rPr>
          <w:rFonts w:asciiTheme="minorHAnsi" w:hAnsiTheme="minorHAnsi" w:cstheme="minorHAnsi"/>
          <w:b/>
          <w:bCs/>
          <w:szCs w:val="24"/>
          <w:bdr w:val="none" w:sz="0" w:space="0" w:color="auto" w:frame="1"/>
        </w:rPr>
        <w:t xml:space="preserve"> 1269 zł. </w:t>
      </w:r>
    </w:p>
    <w:p w:rsidR="00ED579A" w:rsidRDefault="00ED579A" w:rsidP="00ED579A">
      <w:pPr>
        <w:shd w:val="clear" w:color="auto" w:fill="FFFFFF"/>
        <w:spacing w:before="0" w:beforeAutospacing="0" w:after="0" w:afterAutospacing="0" w:line="450" w:lineRule="atLeast"/>
        <w:textAlignment w:val="baseline"/>
        <w:rPr>
          <w:rFonts w:asciiTheme="minorHAnsi" w:hAnsiTheme="minorHAnsi" w:cstheme="minorHAnsi"/>
          <w:szCs w:val="24"/>
          <w:bdr w:val="none" w:sz="0" w:space="0" w:color="auto" w:frame="1"/>
        </w:rPr>
      </w:pPr>
      <w:r w:rsidRPr="00EE3889">
        <w:rPr>
          <w:rFonts w:asciiTheme="minorHAnsi" w:hAnsiTheme="minorHAnsi" w:cstheme="minorHAnsi"/>
          <w:i/>
          <w:szCs w:val="24"/>
          <w:bdr w:val="none" w:sz="0" w:space="0" w:color="auto" w:frame="1"/>
        </w:rPr>
        <w:t>Za każdy procent stałego lub długotrwałego uszczerbku na zdrowiu </w:t>
      </w:r>
      <w:hyperlink r:id="rId9" w:history="1">
        <w:r w:rsidR="00EE3889" w:rsidRPr="00EE3889">
          <w:rPr>
            <w:rFonts w:asciiTheme="minorHAnsi" w:hAnsiTheme="minorHAnsi" w:cstheme="minorHAnsi"/>
            <w:i/>
            <w:color w:val="auto"/>
            <w:szCs w:val="24"/>
            <w:bdr w:val="none" w:sz="0" w:space="0" w:color="auto" w:frame="1"/>
          </w:rPr>
          <w:t>ubezpieczony</w:t>
        </w:r>
      </w:hyperlink>
      <w:r w:rsidRPr="00EE3889">
        <w:rPr>
          <w:rFonts w:asciiTheme="minorHAnsi" w:hAnsiTheme="minorHAnsi" w:cstheme="minorHAnsi"/>
          <w:i/>
          <w:szCs w:val="24"/>
          <w:bdr w:val="none" w:sz="0" w:space="0" w:color="auto" w:frame="1"/>
        </w:rPr>
        <w:t> otrzyma 1269 zł. Na przykład, gdy lekarz orzecznik u</w:t>
      </w:r>
      <w:bookmarkStart w:id="0" w:name="_GoBack"/>
      <w:bookmarkEnd w:id="0"/>
      <w:r w:rsidRPr="00EE3889">
        <w:rPr>
          <w:rFonts w:asciiTheme="minorHAnsi" w:hAnsiTheme="minorHAnsi" w:cstheme="minorHAnsi"/>
          <w:i/>
          <w:szCs w:val="24"/>
          <w:bdr w:val="none" w:sz="0" w:space="0" w:color="auto" w:frame="1"/>
        </w:rPr>
        <w:t xml:space="preserve">stali 5 procentowy uszczerbek na zdrowiu, to odszkodowanie wyniesie 6345 zł. Z kolei z tytułu orzeczenia całkowitej niezdolności do pracy </w:t>
      </w:r>
      <w:r w:rsidR="00EE3889">
        <w:rPr>
          <w:rFonts w:asciiTheme="minorHAnsi" w:hAnsiTheme="minorHAnsi" w:cstheme="minorHAnsi"/>
          <w:i/>
          <w:szCs w:val="24"/>
          <w:bdr w:val="none" w:sz="0" w:space="0" w:color="auto" w:frame="1"/>
        </w:rPr>
        <w:t>i</w:t>
      </w:r>
      <w:r w:rsidRPr="00EE3889">
        <w:rPr>
          <w:rFonts w:asciiTheme="minorHAnsi" w:hAnsiTheme="minorHAnsi" w:cstheme="minorHAnsi"/>
          <w:i/>
          <w:szCs w:val="24"/>
          <w:bdr w:val="none" w:sz="0" w:space="0" w:color="auto" w:frame="1"/>
        </w:rPr>
        <w:t xml:space="preserve"> niezdolności do samodzielnej egzystencji kwota jednorazowego odszkodowania wyn</w:t>
      </w:r>
      <w:r w:rsidR="00EE3889">
        <w:rPr>
          <w:rFonts w:asciiTheme="minorHAnsi" w:hAnsiTheme="minorHAnsi" w:cstheme="minorHAnsi"/>
          <w:i/>
          <w:szCs w:val="24"/>
          <w:bdr w:val="none" w:sz="0" w:space="0" w:color="auto" w:frame="1"/>
        </w:rPr>
        <w:t>iesie</w:t>
      </w:r>
      <w:r w:rsidRPr="00EE3889">
        <w:rPr>
          <w:rFonts w:asciiTheme="minorHAnsi" w:hAnsiTheme="minorHAnsi" w:cstheme="minorHAnsi"/>
          <w:i/>
          <w:szCs w:val="24"/>
          <w:bdr w:val="none" w:sz="0" w:space="0" w:color="auto" w:frame="1"/>
        </w:rPr>
        <w:t xml:space="preserve"> 22 212 zł. Natomiast, gdy do jednorazowego odszkodowania uprawniony jest małżonek lub dziecko zmarłego ubezpieczonego lub rencisty, wówczas wypłacona zostanie kwota 114 231 zł.</w:t>
      </w:r>
      <w:r w:rsidR="00EE3889">
        <w:rPr>
          <w:rFonts w:asciiTheme="minorHAnsi" w:hAnsiTheme="minorHAnsi" w:cstheme="minorHAnsi"/>
          <w:szCs w:val="24"/>
          <w:bdr w:val="none" w:sz="0" w:space="0" w:color="auto" w:frame="1"/>
        </w:rPr>
        <w:t xml:space="preserve"> – informuje Marlena Nowicka – regionalna rzeczniczka prasowa ZUS w Wielkopolsce.</w:t>
      </w:r>
    </w:p>
    <w:p w:rsidR="00EE3889" w:rsidRPr="00ED579A" w:rsidRDefault="00EE3889" w:rsidP="00ED579A">
      <w:pPr>
        <w:shd w:val="clear" w:color="auto" w:fill="FFFFFF"/>
        <w:spacing w:before="0" w:beforeAutospacing="0" w:after="0" w:afterAutospacing="0" w:line="450" w:lineRule="atLeast"/>
        <w:textAlignment w:val="baseline"/>
        <w:rPr>
          <w:rFonts w:asciiTheme="minorHAnsi" w:hAnsiTheme="minorHAnsi" w:cstheme="minorHAnsi"/>
          <w:szCs w:val="24"/>
        </w:rPr>
      </w:pPr>
    </w:p>
    <w:p w:rsidR="00EE3889" w:rsidRDefault="00EE3889" w:rsidP="00EE3889">
      <w:pPr>
        <w:shd w:val="clear" w:color="auto" w:fill="FFFFFF"/>
        <w:spacing w:before="0" w:beforeAutospacing="0" w:after="0" w:afterAutospacing="0" w:line="450" w:lineRule="atLeast"/>
        <w:textAlignment w:val="baseline"/>
        <w:rPr>
          <w:rFonts w:asciiTheme="minorHAnsi" w:hAnsiTheme="minorHAnsi" w:cstheme="minorHAnsi"/>
          <w:szCs w:val="24"/>
          <w:bdr w:val="none" w:sz="0" w:space="0" w:color="auto" w:frame="1"/>
        </w:rPr>
      </w:pPr>
      <w:r w:rsidRPr="00EE3889">
        <w:rPr>
          <w:rFonts w:asciiTheme="minorHAnsi" w:hAnsiTheme="minorHAnsi" w:cstheme="minorHAnsi"/>
          <w:szCs w:val="24"/>
          <w:bdr w:val="none" w:sz="0" w:space="0" w:color="auto" w:frame="1"/>
        </w:rPr>
        <w:t xml:space="preserve">Jednorazowe odszkodowanie </w:t>
      </w:r>
      <w:r>
        <w:rPr>
          <w:rFonts w:asciiTheme="minorHAnsi" w:hAnsiTheme="minorHAnsi" w:cstheme="minorHAnsi"/>
          <w:szCs w:val="24"/>
          <w:bdr w:val="none" w:sz="0" w:space="0" w:color="auto" w:frame="1"/>
        </w:rPr>
        <w:t>przysługuje</w:t>
      </w:r>
      <w:r w:rsidRPr="00EE3889">
        <w:rPr>
          <w:rFonts w:asciiTheme="minorHAnsi" w:hAnsiTheme="minorHAnsi" w:cstheme="minorHAnsi"/>
          <w:szCs w:val="24"/>
          <w:bdr w:val="none" w:sz="0" w:space="0" w:color="auto" w:frame="1"/>
        </w:rPr>
        <w:t xml:space="preserve"> w wysokości 20</w:t>
      </w:r>
      <w:r>
        <w:rPr>
          <w:rFonts w:asciiTheme="minorHAnsi" w:hAnsiTheme="minorHAnsi" w:cstheme="minorHAnsi"/>
          <w:szCs w:val="24"/>
          <w:bdr w:val="none" w:sz="0" w:space="0" w:color="auto" w:frame="1"/>
        </w:rPr>
        <w:t xml:space="preserve"> procent</w:t>
      </w:r>
      <w:r w:rsidRPr="00EE3889">
        <w:rPr>
          <w:rFonts w:asciiTheme="minorHAnsi" w:hAnsiTheme="minorHAnsi" w:cstheme="minorHAnsi"/>
          <w:szCs w:val="24"/>
          <w:bdr w:val="none" w:sz="0" w:space="0" w:color="auto" w:frame="1"/>
        </w:rPr>
        <w:t xml:space="preserve"> przeciętnego wynagrodzenia za każdy procent stałego lub długo</w:t>
      </w:r>
      <w:r w:rsidR="00C94DE5">
        <w:rPr>
          <w:rFonts w:asciiTheme="minorHAnsi" w:hAnsiTheme="minorHAnsi" w:cstheme="minorHAnsi"/>
          <w:szCs w:val="24"/>
          <w:bdr w:val="none" w:sz="0" w:space="0" w:color="auto" w:frame="1"/>
        </w:rPr>
        <w:t xml:space="preserve">trwałego uszczerbku na zdrowiu. </w:t>
      </w:r>
      <w:r w:rsidRPr="00EE3889">
        <w:rPr>
          <w:rFonts w:asciiTheme="minorHAnsi" w:hAnsiTheme="minorHAnsi" w:cstheme="minorHAnsi"/>
          <w:szCs w:val="24"/>
          <w:bdr w:val="none" w:sz="0" w:space="0" w:color="auto" w:frame="1"/>
        </w:rPr>
        <w:t>Wysokość przeciętnego wynagrodzenia ogłasza Prezes GUS w „Monitorze Polskim”. Kwota, która przysługuje za jeden procent uszczerbku na zdrowiu, zmienia się raz w roku i jej stawka obowiązuje od 1 kwietnia danego roku do 31 marca roku następnego.</w:t>
      </w:r>
    </w:p>
    <w:p w:rsidR="00C94DE5" w:rsidRDefault="00C94DE5" w:rsidP="00ED579A">
      <w:pPr>
        <w:shd w:val="clear" w:color="auto" w:fill="FFFFFF"/>
        <w:spacing w:before="0" w:beforeAutospacing="0" w:after="0" w:afterAutospacing="0" w:line="450" w:lineRule="atLeast"/>
        <w:textAlignment w:val="baseline"/>
        <w:rPr>
          <w:rFonts w:asciiTheme="minorHAnsi" w:hAnsiTheme="minorHAnsi" w:cstheme="minorHAnsi"/>
          <w:szCs w:val="24"/>
          <w:bdr w:val="none" w:sz="0" w:space="0" w:color="auto" w:frame="1"/>
        </w:rPr>
      </w:pPr>
    </w:p>
    <w:p w:rsidR="00ED579A" w:rsidRPr="00ED579A" w:rsidRDefault="00ED579A" w:rsidP="00ED579A">
      <w:pPr>
        <w:shd w:val="clear" w:color="auto" w:fill="FFFFFF"/>
        <w:spacing w:before="0" w:beforeAutospacing="0" w:after="0" w:afterAutospacing="0" w:line="450" w:lineRule="atLeast"/>
        <w:textAlignment w:val="baseline"/>
        <w:rPr>
          <w:rFonts w:asciiTheme="minorHAnsi" w:hAnsiTheme="minorHAnsi" w:cstheme="minorHAnsi"/>
          <w:szCs w:val="24"/>
        </w:rPr>
      </w:pPr>
      <w:r w:rsidRPr="00ED579A">
        <w:rPr>
          <w:rFonts w:asciiTheme="minorHAnsi" w:hAnsiTheme="minorHAnsi" w:cstheme="minorHAnsi"/>
          <w:szCs w:val="24"/>
          <w:bdr w:val="none" w:sz="0" w:space="0" w:color="auto" w:frame="1"/>
        </w:rPr>
        <w:t>Od 1 kwietnia 2023 r. do 31 marca 2024 r. kwoty jednorazowych odszkodowań z tytułu wypadku przy pracy lub choroby zawodowej wynoszą:</w:t>
      </w:r>
    </w:p>
    <w:p w:rsidR="00ED579A" w:rsidRPr="00ED579A" w:rsidRDefault="00ED579A" w:rsidP="00ED579A">
      <w:pPr>
        <w:numPr>
          <w:ilvl w:val="0"/>
          <w:numId w:val="1"/>
        </w:numPr>
        <w:shd w:val="clear" w:color="auto" w:fill="FFFFFF"/>
        <w:spacing w:before="0" w:beforeAutospacing="0" w:after="0" w:afterAutospacing="0" w:line="450" w:lineRule="atLeast"/>
        <w:ind w:left="0"/>
        <w:textAlignment w:val="baseline"/>
        <w:rPr>
          <w:rFonts w:asciiTheme="minorHAnsi" w:hAnsiTheme="minorHAnsi" w:cstheme="minorHAnsi"/>
          <w:szCs w:val="24"/>
        </w:rPr>
      </w:pPr>
      <w:r w:rsidRPr="00ED579A">
        <w:rPr>
          <w:rFonts w:asciiTheme="minorHAnsi" w:hAnsiTheme="minorHAnsi" w:cstheme="minorHAnsi"/>
          <w:szCs w:val="24"/>
          <w:bdr w:val="none" w:sz="0" w:space="0" w:color="auto" w:frame="1"/>
        </w:rPr>
        <w:t>1269 zł za każdy procent stałego lub długotrwałego uszczerbku na zdrowiu;</w:t>
      </w:r>
    </w:p>
    <w:p w:rsidR="00ED579A" w:rsidRPr="00ED579A" w:rsidRDefault="00ED579A" w:rsidP="00ED579A">
      <w:pPr>
        <w:numPr>
          <w:ilvl w:val="0"/>
          <w:numId w:val="1"/>
        </w:numPr>
        <w:shd w:val="clear" w:color="auto" w:fill="FFFFFF"/>
        <w:spacing w:before="0" w:beforeAutospacing="0" w:after="0" w:afterAutospacing="0" w:line="450" w:lineRule="atLeast"/>
        <w:ind w:left="0"/>
        <w:textAlignment w:val="baseline"/>
        <w:rPr>
          <w:rFonts w:asciiTheme="minorHAnsi" w:hAnsiTheme="minorHAnsi" w:cstheme="minorHAnsi"/>
          <w:szCs w:val="24"/>
        </w:rPr>
      </w:pPr>
      <w:r w:rsidRPr="00ED579A">
        <w:rPr>
          <w:rFonts w:asciiTheme="minorHAnsi" w:hAnsiTheme="minorHAnsi" w:cstheme="minorHAnsi"/>
          <w:szCs w:val="24"/>
          <w:bdr w:val="none" w:sz="0" w:space="0" w:color="auto" w:frame="1"/>
        </w:rPr>
        <w:t>1269 zł za każdy procent stałego lub długotrwałego uszczerbku na zdrowiu, z tytułu zwiększenia tego uszczerbku, co najmniej o 10 punktów procentowych;</w:t>
      </w:r>
    </w:p>
    <w:p w:rsidR="00ED579A" w:rsidRPr="00ED579A" w:rsidRDefault="00ED579A" w:rsidP="00ED579A">
      <w:pPr>
        <w:numPr>
          <w:ilvl w:val="0"/>
          <w:numId w:val="1"/>
        </w:numPr>
        <w:shd w:val="clear" w:color="auto" w:fill="FFFFFF"/>
        <w:spacing w:before="0" w:beforeAutospacing="0" w:after="0" w:afterAutospacing="0" w:line="450" w:lineRule="atLeast"/>
        <w:ind w:left="0"/>
        <w:textAlignment w:val="baseline"/>
        <w:rPr>
          <w:rFonts w:asciiTheme="minorHAnsi" w:hAnsiTheme="minorHAnsi" w:cstheme="minorHAnsi"/>
          <w:szCs w:val="24"/>
        </w:rPr>
      </w:pPr>
      <w:r w:rsidRPr="00ED579A">
        <w:rPr>
          <w:rFonts w:asciiTheme="minorHAnsi" w:hAnsiTheme="minorHAnsi" w:cstheme="minorHAnsi"/>
          <w:szCs w:val="24"/>
          <w:bdr w:val="none" w:sz="0" w:space="0" w:color="auto" w:frame="1"/>
        </w:rPr>
        <w:t>22 212 zł z tytułu orzeczenia całkowitej niezdolności do pracy oraz niezdolności do samodzielnej egzystencji ubezpieczonego;</w:t>
      </w:r>
    </w:p>
    <w:p w:rsidR="00ED579A" w:rsidRPr="00ED579A" w:rsidRDefault="00ED579A" w:rsidP="00ED579A">
      <w:pPr>
        <w:numPr>
          <w:ilvl w:val="0"/>
          <w:numId w:val="1"/>
        </w:numPr>
        <w:shd w:val="clear" w:color="auto" w:fill="FFFFFF"/>
        <w:spacing w:before="0" w:beforeAutospacing="0" w:after="0" w:afterAutospacing="0" w:line="450" w:lineRule="atLeast"/>
        <w:ind w:left="0"/>
        <w:textAlignment w:val="baseline"/>
        <w:rPr>
          <w:rFonts w:asciiTheme="minorHAnsi" w:hAnsiTheme="minorHAnsi" w:cstheme="minorHAnsi"/>
          <w:szCs w:val="24"/>
        </w:rPr>
      </w:pPr>
      <w:r w:rsidRPr="00ED579A">
        <w:rPr>
          <w:rFonts w:asciiTheme="minorHAnsi" w:hAnsiTheme="minorHAnsi" w:cstheme="minorHAnsi"/>
          <w:szCs w:val="24"/>
          <w:bdr w:val="none" w:sz="0" w:space="0" w:color="auto" w:frame="1"/>
        </w:rPr>
        <w:t>22 212 zł z tytułu orzeczenia całkowitej niezdolności do pracy oraz niezdolności do samodzielnej egzystencji wskutek pogorszenia się stanu zdrowia rencisty;</w:t>
      </w:r>
    </w:p>
    <w:p w:rsidR="00ED579A" w:rsidRPr="00ED579A" w:rsidRDefault="00ED579A" w:rsidP="00ED579A">
      <w:pPr>
        <w:numPr>
          <w:ilvl w:val="0"/>
          <w:numId w:val="1"/>
        </w:numPr>
        <w:shd w:val="clear" w:color="auto" w:fill="FFFFFF"/>
        <w:spacing w:before="0" w:beforeAutospacing="0" w:after="0" w:afterAutospacing="0" w:line="450" w:lineRule="atLeast"/>
        <w:ind w:left="0"/>
        <w:textAlignment w:val="baseline"/>
        <w:rPr>
          <w:rFonts w:asciiTheme="minorHAnsi" w:hAnsiTheme="minorHAnsi" w:cstheme="minorHAnsi"/>
          <w:szCs w:val="24"/>
        </w:rPr>
      </w:pPr>
      <w:r w:rsidRPr="00ED579A">
        <w:rPr>
          <w:rFonts w:asciiTheme="minorHAnsi" w:hAnsiTheme="minorHAnsi" w:cstheme="minorHAnsi"/>
          <w:szCs w:val="24"/>
          <w:bdr w:val="none" w:sz="0" w:space="0" w:color="auto" w:frame="1"/>
        </w:rPr>
        <w:lastRenderedPageBreak/>
        <w:t>114 231 zł, gdy do jednorazowego odszkodowania uprawniony jest małżonek lub dziecko zmarłego ubezpieczonego lub rencisty;</w:t>
      </w:r>
    </w:p>
    <w:p w:rsidR="00ED579A" w:rsidRPr="00ED579A" w:rsidRDefault="00ED579A" w:rsidP="00ED579A">
      <w:pPr>
        <w:numPr>
          <w:ilvl w:val="0"/>
          <w:numId w:val="1"/>
        </w:numPr>
        <w:shd w:val="clear" w:color="auto" w:fill="FFFFFF"/>
        <w:spacing w:before="0" w:beforeAutospacing="0" w:after="0" w:afterAutospacing="0" w:line="450" w:lineRule="atLeast"/>
        <w:ind w:left="0"/>
        <w:textAlignment w:val="baseline"/>
        <w:rPr>
          <w:rFonts w:asciiTheme="minorHAnsi" w:hAnsiTheme="minorHAnsi" w:cstheme="minorHAnsi"/>
          <w:szCs w:val="24"/>
        </w:rPr>
      </w:pPr>
      <w:r w:rsidRPr="00ED579A">
        <w:rPr>
          <w:rFonts w:asciiTheme="minorHAnsi" w:hAnsiTheme="minorHAnsi" w:cstheme="minorHAnsi"/>
          <w:szCs w:val="24"/>
          <w:bdr w:val="none" w:sz="0" w:space="0" w:color="auto" w:frame="1"/>
        </w:rPr>
        <w:t>57 115 zł, gdy do jednorazowego odszkodowania uprawniony jest członek rodziny zmarłego ubezpieczonego lub rencisty inny niż małżonek lub dziecko;</w:t>
      </w:r>
    </w:p>
    <w:p w:rsidR="00ED579A" w:rsidRPr="00ED579A" w:rsidRDefault="00ED579A" w:rsidP="00ED579A">
      <w:pPr>
        <w:numPr>
          <w:ilvl w:val="0"/>
          <w:numId w:val="1"/>
        </w:numPr>
        <w:shd w:val="clear" w:color="auto" w:fill="FFFFFF"/>
        <w:spacing w:before="0" w:beforeAutospacing="0" w:after="0" w:afterAutospacing="0" w:line="450" w:lineRule="atLeast"/>
        <w:ind w:left="0"/>
        <w:textAlignment w:val="baseline"/>
        <w:rPr>
          <w:rFonts w:asciiTheme="minorHAnsi" w:hAnsiTheme="minorHAnsi" w:cstheme="minorHAnsi"/>
          <w:szCs w:val="24"/>
        </w:rPr>
      </w:pPr>
      <w:r w:rsidRPr="00ED579A">
        <w:rPr>
          <w:rFonts w:asciiTheme="minorHAnsi" w:hAnsiTheme="minorHAnsi" w:cstheme="minorHAnsi"/>
          <w:szCs w:val="24"/>
          <w:bdr w:val="none" w:sz="0" w:space="0" w:color="auto" w:frame="1"/>
        </w:rPr>
        <w:t>114 231 zł, gdy do jednorazowego odszkodowania uprawnieni są równocześnie małżonek i jedno lub więcej dzieci zmarłego ubezpieczonego lub rencisty oraz 22 212 zł z tytułu zwiększenia tego odszkodowania przysługującego na każde z tych dzieci;</w:t>
      </w:r>
    </w:p>
    <w:p w:rsidR="00ED579A" w:rsidRPr="00ED579A" w:rsidRDefault="00ED579A" w:rsidP="00ED579A">
      <w:pPr>
        <w:numPr>
          <w:ilvl w:val="0"/>
          <w:numId w:val="1"/>
        </w:numPr>
        <w:shd w:val="clear" w:color="auto" w:fill="FFFFFF"/>
        <w:spacing w:before="0" w:beforeAutospacing="0" w:after="0" w:afterAutospacing="0" w:line="450" w:lineRule="atLeast"/>
        <w:ind w:left="0"/>
        <w:textAlignment w:val="baseline"/>
        <w:rPr>
          <w:rFonts w:asciiTheme="minorHAnsi" w:hAnsiTheme="minorHAnsi" w:cstheme="minorHAnsi"/>
          <w:szCs w:val="24"/>
        </w:rPr>
      </w:pPr>
      <w:r w:rsidRPr="00ED579A">
        <w:rPr>
          <w:rFonts w:asciiTheme="minorHAnsi" w:hAnsiTheme="minorHAnsi" w:cstheme="minorHAnsi"/>
          <w:szCs w:val="24"/>
          <w:bdr w:val="none" w:sz="0" w:space="0" w:color="auto" w:frame="1"/>
        </w:rPr>
        <w:t>114 231 zł, gdy do jednorazowego odszkodowania uprawnionych jest równocześnie dwoje lub więcej dzieci zmarłego ubezpieczonego lub rencisty oraz 22 212 zł z tytułu zwiększenia tego odszkodowania przysługującego na drugie i każde następne dziecko;</w:t>
      </w:r>
    </w:p>
    <w:p w:rsidR="00ED579A" w:rsidRPr="00ED579A" w:rsidRDefault="00ED579A" w:rsidP="00ED579A">
      <w:pPr>
        <w:numPr>
          <w:ilvl w:val="0"/>
          <w:numId w:val="1"/>
        </w:numPr>
        <w:shd w:val="clear" w:color="auto" w:fill="FFFFFF"/>
        <w:spacing w:before="0" w:beforeAutospacing="0" w:after="0" w:afterAutospacing="0" w:line="450" w:lineRule="atLeast"/>
        <w:ind w:left="0"/>
        <w:textAlignment w:val="baseline"/>
        <w:rPr>
          <w:rFonts w:asciiTheme="minorHAnsi" w:hAnsiTheme="minorHAnsi" w:cstheme="minorHAnsi"/>
          <w:szCs w:val="24"/>
        </w:rPr>
      </w:pPr>
      <w:r w:rsidRPr="00ED579A">
        <w:rPr>
          <w:rFonts w:asciiTheme="minorHAnsi" w:hAnsiTheme="minorHAnsi" w:cstheme="minorHAnsi"/>
          <w:szCs w:val="24"/>
          <w:bdr w:val="none" w:sz="0" w:space="0" w:color="auto" w:frame="1"/>
        </w:rPr>
        <w:t>22 212 zł, gdy obok małżonka lub dzieci do jednorazowego odszkodowania uprawnieni są równocześnie inni członkowie rodziny zmarłego ubezpieczonego lub rencisty; każdemu z nich przysługuje ta kwota, niezależnie od odszkodowania przysługującego małżonkowi lub dzieciom;</w:t>
      </w:r>
    </w:p>
    <w:p w:rsidR="00ED579A" w:rsidRPr="00ED579A" w:rsidRDefault="00ED579A" w:rsidP="00ED579A">
      <w:pPr>
        <w:numPr>
          <w:ilvl w:val="0"/>
          <w:numId w:val="1"/>
        </w:numPr>
        <w:shd w:val="clear" w:color="auto" w:fill="FFFFFF"/>
        <w:spacing w:before="0" w:beforeAutospacing="0" w:after="0" w:afterAutospacing="0" w:line="450" w:lineRule="atLeast"/>
        <w:ind w:left="0"/>
        <w:textAlignment w:val="baseline"/>
        <w:rPr>
          <w:rFonts w:asciiTheme="minorHAnsi" w:hAnsiTheme="minorHAnsi" w:cstheme="minorHAnsi"/>
          <w:szCs w:val="24"/>
        </w:rPr>
      </w:pPr>
      <w:r w:rsidRPr="00ED579A">
        <w:rPr>
          <w:rFonts w:asciiTheme="minorHAnsi" w:hAnsiTheme="minorHAnsi" w:cstheme="minorHAnsi"/>
          <w:szCs w:val="24"/>
          <w:bdr w:val="none" w:sz="0" w:space="0" w:color="auto" w:frame="1"/>
        </w:rPr>
        <w:t>57 115 zł, gdy do jednorazowego odszkodowania uprawnieni są tylko członkowie rodziny inni niż małżonek lub dzieci zmarłego ubezpieczonego lub rencisty oraz 22 212 zł z tytułu zwiększenia tego odszkodowania przysługującego na drugiego i każdego następnego uprawnionego.</w:t>
      </w:r>
    </w:p>
    <w:sectPr w:rsidR="00ED579A" w:rsidRPr="00ED579A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87C" w:rsidRDefault="0073787C">
      <w:pPr>
        <w:spacing w:before="0" w:after="0"/>
      </w:pPr>
      <w:r>
        <w:separator/>
      </w:r>
    </w:p>
  </w:endnote>
  <w:endnote w:type="continuationSeparator" w:id="0">
    <w:p w:rsidR="0073787C" w:rsidRDefault="0073787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C94DE5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C94DE5" w:rsidRPr="00C94DE5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2D5FFFA9" wp14:editId="56DFBF73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87C" w:rsidRDefault="0073787C">
      <w:pPr>
        <w:spacing w:before="0" w:after="0"/>
      </w:pPr>
      <w:r>
        <w:separator/>
      </w:r>
    </w:p>
  </w:footnote>
  <w:footnote w:type="continuationSeparator" w:id="0">
    <w:p w:rsidR="0073787C" w:rsidRDefault="0073787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23DC"/>
    <w:multiLevelType w:val="multilevel"/>
    <w:tmpl w:val="CEB6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809AD"/>
    <w:rsid w:val="000E2A9E"/>
    <w:rsid w:val="001153EB"/>
    <w:rsid w:val="00151F89"/>
    <w:rsid w:val="001554E1"/>
    <w:rsid w:val="00204846"/>
    <w:rsid w:val="00286D95"/>
    <w:rsid w:val="002C0883"/>
    <w:rsid w:val="002C2B21"/>
    <w:rsid w:val="002F0C7F"/>
    <w:rsid w:val="00374BC5"/>
    <w:rsid w:val="003D3155"/>
    <w:rsid w:val="003D799C"/>
    <w:rsid w:val="003F69E0"/>
    <w:rsid w:val="0046767C"/>
    <w:rsid w:val="00496F48"/>
    <w:rsid w:val="004A5E03"/>
    <w:rsid w:val="00592CB3"/>
    <w:rsid w:val="00595BDC"/>
    <w:rsid w:val="005E3DE3"/>
    <w:rsid w:val="005E683D"/>
    <w:rsid w:val="005F1081"/>
    <w:rsid w:val="005F7C0D"/>
    <w:rsid w:val="00604F06"/>
    <w:rsid w:val="00612656"/>
    <w:rsid w:val="00637029"/>
    <w:rsid w:val="006C0EFF"/>
    <w:rsid w:val="006E4CF3"/>
    <w:rsid w:val="00712BCC"/>
    <w:rsid w:val="00725AF5"/>
    <w:rsid w:val="0073787C"/>
    <w:rsid w:val="007A6BEE"/>
    <w:rsid w:val="007C36C6"/>
    <w:rsid w:val="0083665B"/>
    <w:rsid w:val="00841560"/>
    <w:rsid w:val="00847040"/>
    <w:rsid w:val="0091680F"/>
    <w:rsid w:val="0096435C"/>
    <w:rsid w:val="0099205E"/>
    <w:rsid w:val="009C7269"/>
    <w:rsid w:val="009F21B1"/>
    <w:rsid w:val="009F4D40"/>
    <w:rsid w:val="00A824C3"/>
    <w:rsid w:val="00A93999"/>
    <w:rsid w:val="00AA1F4F"/>
    <w:rsid w:val="00AD7739"/>
    <w:rsid w:val="00B2109E"/>
    <w:rsid w:val="00B27706"/>
    <w:rsid w:val="00B316E3"/>
    <w:rsid w:val="00BD516C"/>
    <w:rsid w:val="00C0484C"/>
    <w:rsid w:val="00C143E6"/>
    <w:rsid w:val="00C702D1"/>
    <w:rsid w:val="00C94DE5"/>
    <w:rsid w:val="00CA5BB6"/>
    <w:rsid w:val="00CC79C7"/>
    <w:rsid w:val="00D36A83"/>
    <w:rsid w:val="00D6440C"/>
    <w:rsid w:val="00D6582B"/>
    <w:rsid w:val="00D857BF"/>
    <w:rsid w:val="00D978C4"/>
    <w:rsid w:val="00DD39F2"/>
    <w:rsid w:val="00DD5656"/>
    <w:rsid w:val="00DF5B90"/>
    <w:rsid w:val="00E06176"/>
    <w:rsid w:val="00E17444"/>
    <w:rsid w:val="00E731DE"/>
    <w:rsid w:val="00E94112"/>
    <w:rsid w:val="00EB0B1D"/>
    <w:rsid w:val="00ED579A"/>
    <w:rsid w:val="00EE3889"/>
    <w:rsid w:val="00EF3EAE"/>
    <w:rsid w:val="00F00D7C"/>
    <w:rsid w:val="00F74398"/>
    <w:rsid w:val="00FE1E5F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link w:val="Jednostka"/>
    <w:rsid w:val="00CA5BB6"/>
    <w:rPr>
      <w:rFonts w:ascii="Calibri" w:hAnsi="Calibri"/>
      <w:color w:val="003D6E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7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link w:val="Jednostka"/>
    <w:rsid w:val="00CA5BB6"/>
    <w:rPr>
      <w:rFonts w:ascii="Calibri" w:hAnsi="Calibri"/>
      <w:color w:val="003D6E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7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7E7E7"/>
            <w:right w:val="none" w:sz="0" w:space="0" w:color="auto"/>
          </w:divBdr>
        </w:div>
        <w:div w:id="537015252">
          <w:marLeft w:val="0"/>
          <w:marRight w:val="0"/>
          <w:marTop w:val="566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91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674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9192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adry.infor.pl/tematy/pracownik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3</cp:revision>
  <cp:lastPrinted>2023-04-03T07:00:00Z</cp:lastPrinted>
  <dcterms:created xsi:type="dcterms:W3CDTF">2023-04-03T11:04:00Z</dcterms:created>
  <dcterms:modified xsi:type="dcterms:W3CDTF">2023-04-03T11:05:00Z</dcterms:modified>
</cp:coreProperties>
</file>