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16021E" w:rsidRPr="0016021E" w:rsidRDefault="00482691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  <w:t>Można już składać wnioski</w:t>
      </w:r>
      <w:r w:rsidR="0016021E" w:rsidRPr="0016021E"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  <w:t xml:space="preserve"> w konkursie na poprawę bezpieczeństwa i higieny pracy</w:t>
      </w: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</w:pPr>
    </w:p>
    <w:p w:rsidR="0016021E" w:rsidRPr="0016021E" w:rsidRDefault="00482691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  <w:r w:rsidRPr="00482691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Można już składać </w:t>
      </w:r>
      <w:r w:rsidR="0016021E" w:rsidRPr="0016021E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wnioski w konkursie dla </w:t>
      </w:r>
      <w:r w:rsidR="00AE2658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przedsiębiorców</w:t>
      </w:r>
      <w:r w:rsidR="0016021E" w:rsidRPr="0016021E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 na projekty w zakresie poprawy bezpieczeństwa i higieny pracy. Na ten cel ZUS przeznaczył łącznie 100 mln zł.</w:t>
      </w: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>Płatnicy składek mogą uzyskać dofinansowanie projektów, które poprawią bezpieczeństwo pracy oraz zmniejszą negatywne oddziaływanie szkodliwych czynników w miejscu pracy.</w:t>
      </w:r>
      <w:r w:rsidR="00482691">
        <w:rPr>
          <w:rFonts w:asciiTheme="minorHAnsi" w:eastAsiaTheme="minorHAnsi" w:hAnsiTheme="minorHAnsi"/>
          <w:color w:val="auto"/>
          <w:szCs w:val="24"/>
          <w:lang w:eastAsia="en-US"/>
        </w:rPr>
        <w:br/>
      </w:r>
      <w:r w:rsidR="00482691">
        <w:rPr>
          <w:rFonts w:asciiTheme="minorHAnsi" w:eastAsiaTheme="minorHAnsi" w:hAnsiTheme="minorHAnsi"/>
          <w:color w:val="auto"/>
          <w:szCs w:val="24"/>
          <w:lang w:eastAsia="en-US"/>
        </w:rPr>
        <w:br/>
      </w:r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>Wnioski można składać od 17 kwietnia do 18 maja 2023 roku. W ramach konkursu każdy płatnik składek może uzyskać dofinansowanie nawet do 80 proc. wartości projektu, ale nie więcej niż 300 tys. zł.</w:t>
      </w:r>
      <w:r w:rsidR="00AE2658" w:rsidRPr="00AE2658">
        <w:t xml:space="preserve"> </w:t>
      </w:r>
      <w:r w:rsidR="00AE2658">
        <w:rPr>
          <w:rFonts w:asciiTheme="minorHAnsi" w:eastAsiaTheme="minorHAnsi" w:hAnsiTheme="minorHAnsi"/>
          <w:color w:val="auto"/>
          <w:szCs w:val="24"/>
          <w:lang w:eastAsia="en-US"/>
        </w:rPr>
        <w:t>Przedsiębiorca</w:t>
      </w:r>
      <w:bookmarkStart w:id="0" w:name="_GoBack"/>
      <w:bookmarkEnd w:id="0"/>
      <w:r w:rsidR="00AE2658" w:rsidRPr="00AE2658">
        <w:rPr>
          <w:rFonts w:asciiTheme="minorHAnsi" w:eastAsiaTheme="minorHAnsi" w:hAnsiTheme="minorHAnsi"/>
          <w:color w:val="auto"/>
          <w:szCs w:val="24"/>
          <w:lang w:eastAsia="en-US"/>
        </w:rPr>
        <w:t xml:space="preserve"> może otrzymać dofinansowanie nie częściej niż raz na 3 lata.</w:t>
      </w: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>ZUS wybierze projekty, które: poprawią bezpieczeństwo pracy, zmniejszą zagrożenie wypadkami przy pracy lub chorobami zawodowymi,</w:t>
      </w:r>
      <w:r w:rsidR="00482691">
        <w:rPr>
          <w:rFonts w:asciiTheme="minorHAnsi" w:eastAsiaTheme="minorHAnsi" w:hAnsiTheme="minorHAnsi"/>
          <w:color w:val="auto"/>
          <w:szCs w:val="24"/>
          <w:lang w:eastAsia="en-US"/>
        </w:rPr>
        <w:t xml:space="preserve"> czy</w:t>
      </w:r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 xml:space="preserve"> zredukują niekorzystne oddziaływanie szkodliwych czynników w pracy.</w:t>
      </w: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>Projekty dotyczyć mogą m.in. zakupu maszyn, urządzeń i sprzętu chroniącego przed hałasem i drganiami mechanicznymi, promieniowaniem elektromagnetycznym, urządzeń służących poprawie bezpieczeństwa pracy na wysokości.</w:t>
      </w: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>Wnioskodawca nie może: zalegać z opłacaniem składek na ubezpieczenia społeczne i ubezpieczenie zdrowotne, zalegać z opłacaniem podatków, być w stanie upadłości, pod zarządem komisarycznym, w toku likwidacji, postępowania upadłościowego lub postępowania układowego z wierzycielem.</w:t>
      </w:r>
    </w:p>
    <w:p w:rsidR="0016021E" w:rsidRP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16021E" w:rsidRDefault="0016021E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 xml:space="preserve">Wniosek o dofinansowanie wraz z dokumentacją należy złożyć wyłącznie w formie elektronicznej, za pośrednictwem strony </w:t>
      </w:r>
      <w:hyperlink r:id="rId9" w:history="1">
        <w:r w:rsidRPr="0016021E">
          <w:rPr>
            <w:rFonts w:asciiTheme="minorHAnsi" w:eastAsiaTheme="minorHAnsi" w:hAnsiTheme="minorHAnsi"/>
            <w:color w:val="0000FF" w:themeColor="hyperlink"/>
            <w:szCs w:val="24"/>
            <w:u w:val="single"/>
            <w:lang w:eastAsia="en-US"/>
          </w:rPr>
          <w:t>www.prewencja.zus.pl</w:t>
        </w:r>
      </w:hyperlink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 xml:space="preserve">. Szczegółowe warunki konkursu i dokumenty do pobrania są dostępne pod adresem </w:t>
      </w:r>
      <w:hyperlink r:id="rId10" w:history="1">
        <w:r w:rsidR="00482691" w:rsidRPr="004B3FD1">
          <w:rPr>
            <w:rStyle w:val="Hipercze"/>
            <w:rFonts w:asciiTheme="minorHAnsi" w:eastAsiaTheme="minorHAnsi" w:hAnsiTheme="minorHAnsi"/>
            <w:szCs w:val="24"/>
            <w:lang w:eastAsia="en-US"/>
          </w:rPr>
          <w:t>www.zus.pl/prewencja</w:t>
        </w:r>
      </w:hyperlink>
      <w:r w:rsidR="00482691">
        <w:rPr>
          <w:rFonts w:asciiTheme="minorHAnsi" w:eastAsiaTheme="minorHAnsi" w:hAnsiTheme="minorHAnsi"/>
          <w:color w:val="auto"/>
          <w:szCs w:val="24"/>
          <w:lang w:eastAsia="en-US"/>
        </w:rPr>
        <w:t xml:space="preserve"> </w:t>
      </w:r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 xml:space="preserve">oraz w Biuletynie Informacji Publicznej ZUS. Pytania dotyczące konkursu można kierować drogą elektroniczną na e-mail: </w:t>
      </w:r>
      <w:hyperlink r:id="rId11" w:history="1">
        <w:r w:rsidRPr="0016021E">
          <w:rPr>
            <w:rFonts w:asciiTheme="minorHAnsi" w:eastAsiaTheme="minorHAnsi" w:hAnsiTheme="minorHAnsi"/>
            <w:color w:val="0000FF" w:themeColor="hyperlink"/>
            <w:szCs w:val="24"/>
            <w:u w:val="single"/>
            <w:lang w:eastAsia="en-US"/>
          </w:rPr>
          <w:t>konkurs@zus.pl</w:t>
        </w:r>
      </w:hyperlink>
      <w:r w:rsidRPr="0016021E">
        <w:rPr>
          <w:rFonts w:asciiTheme="minorHAnsi" w:eastAsiaTheme="minorHAnsi" w:hAnsiTheme="minorHAnsi"/>
          <w:color w:val="auto"/>
          <w:szCs w:val="24"/>
          <w:lang w:eastAsia="en-US"/>
        </w:rPr>
        <w:t xml:space="preserve">. </w:t>
      </w:r>
    </w:p>
    <w:p w:rsidR="00482691" w:rsidRDefault="00482691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482691" w:rsidRDefault="00482691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/>
          <w:color w:val="auto"/>
          <w:szCs w:val="24"/>
          <w:lang w:eastAsia="en-US"/>
        </w:rPr>
        <w:t>Marlena Nowicka</w:t>
      </w:r>
    </w:p>
    <w:p w:rsidR="00482691" w:rsidRDefault="00482691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/>
          <w:color w:val="auto"/>
          <w:szCs w:val="24"/>
          <w:lang w:eastAsia="en-US"/>
        </w:rPr>
        <w:t xml:space="preserve">rzeczniczka prasowa </w:t>
      </w:r>
    </w:p>
    <w:p w:rsidR="00482691" w:rsidRPr="0016021E" w:rsidRDefault="00482691" w:rsidP="0016021E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/>
          <w:color w:val="auto"/>
          <w:szCs w:val="24"/>
          <w:lang w:eastAsia="en-US"/>
        </w:rPr>
        <w:t>ZUS w Wielkopolsce</w:t>
      </w:r>
    </w:p>
    <w:p w:rsidR="00A824C3" w:rsidRPr="00ED579A" w:rsidRDefault="00A824C3" w:rsidP="0016021E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</w:p>
    <w:sectPr w:rsidR="00A824C3" w:rsidRPr="00ED579A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17" w:rsidRDefault="00487517">
      <w:pPr>
        <w:spacing w:before="0" w:after="0"/>
      </w:pPr>
      <w:r>
        <w:separator/>
      </w:r>
    </w:p>
  </w:endnote>
  <w:endnote w:type="continuationSeparator" w:id="0">
    <w:p w:rsidR="00487517" w:rsidRDefault="004875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6021E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6021E" w:rsidRPr="0016021E">
        <w:rPr>
          <w:rStyle w:val="StopkastronyZnak"/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17" w:rsidRDefault="00487517">
      <w:pPr>
        <w:spacing w:before="0" w:after="0"/>
      </w:pPr>
      <w:r>
        <w:separator/>
      </w:r>
    </w:p>
  </w:footnote>
  <w:footnote w:type="continuationSeparator" w:id="0">
    <w:p w:rsidR="00487517" w:rsidRDefault="004875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16021E"/>
    <w:rsid w:val="00204846"/>
    <w:rsid w:val="00286D95"/>
    <w:rsid w:val="002C0883"/>
    <w:rsid w:val="002C2B21"/>
    <w:rsid w:val="002F0C7F"/>
    <w:rsid w:val="00374BC5"/>
    <w:rsid w:val="003D3155"/>
    <w:rsid w:val="003D799C"/>
    <w:rsid w:val="003F69E0"/>
    <w:rsid w:val="0046767C"/>
    <w:rsid w:val="00482691"/>
    <w:rsid w:val="00487517"/>
    <w:rsid w:val="00496F48"/>
    <w:rsid w:val="004A5E03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AE2658"/>
    <w:rsid w:val="00B2109E"/>
    <w:rsid w:val="00B27706"/>
    <w:rsid w:val="00B316E3"/>
    <w:rsid w:val="00BD516C"/>
    <w:rsid w:val="00C0484C"/>
    <w:rsid w:val="00C143E6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D579A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zu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us.pl/prewen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wencja.zus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2023-04-03T07:00:00Z</cp:lastPrinted>
  <dcterms:created xsi:type="dcterms:W3CDTF">2023-04-19T06:24:00Z</dcterms:created>
  <dcterms:modified xsi:type="dcterms:W3CDTF">2023-04-19T06:43:00Z</dcterms:modified>
</cp:coreProperties>
</file>