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FE32D8" w:rsidRPr="00FE32D8" w:rsidRDefault="00FE32D8" w:rsidP="00FE32D8">
      <w:pPr>
        <w:pStyle w:val="Jednostka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E32D8">
        <w:rPr>
          <w:rFonts w:asciiTheme="minorHAnsi" w:hAnsiTheme="minorHAnsi" w:cstheme="minorHAnsi"/>
          <w:b/>
          <w:bCs/>
          <w:color w:val="auto"/>
          <w:sz w:val="28"/>
          <w:szCs w:val="28"/>
        </w:rPr>
        <w:t>Rodzicu, nie przegap terminu na złożenie wniosku! Możesz wiele zyskać.</w:t>
      </w:r>
    </w:p>
    <w:p w:rsidR="00FE32D8" w:rsidRDefault="00FE32D8" w:rsidP="00FE32D8">
      <w:pPr>
        <w:pStyle w:val="Jednostka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E32D8" w:rsidRPr="00FE32D8" w:rsidRDefault="00FE32D8" w:rsidP="00FE32D8">
      <w:pPr>
        <w:pStyle w:val="Jednostka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E32D8">
        <w:rPr>
          <w:rFonts w:asciiTheme="minorHAnsi" w:hAnsiTheme="minorHAnsi" w:cstheme="minorHAnsi"/>
          <w:b/>
          <w:bCs/>
          <w:color w:val="auto"/>
          <w:sz w:val="24"/>
          <w:szCs w:val="24"/>
        </w:rPr>
        <w:t>Tylko do 17 maja rodzice, którzy 26 kwietnia br. pobierali zasiłek macierzyński, mają czas, żeby złożyć wniosek o ustalenie nowej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, korzystniejszej</w:t>
      </w:r>
      <w:r w:rsidRPr="00FE32D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wysokości zasiłku. Po tej dacie złożenie wniosku nie będzie już możliwe i zasiłek będzie wypłacany w  dotychczasowej wysokości. </w:t>
      </w:r>
    </w:p>
    <w:p w:rsidR="00FE32D8" w:rsidRPr="00FE32D8" w:rsidRDefault="00FE32D8" w:rsidP="00FE32D8">
      <w:pPr>
        <w:pStyle w:val="Jednostka"/>
        <w:spacing w:line="276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FE32D8" w:rsidRDefault="00FE32D8" w:rsidP="00FE32D8">
      <w:pPr>
        <w:pStyle w:val="Jednostka"/>
        <w:spacing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>Od 26 kwietnia zasiłek macierzyński jest wyższy. Wynosi 100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proc. podstawy wymiaru zasiłku za 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okres urlopu macierzyńskiego i 70 proc. podstawy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wymiaru zasiłku za okres urlopu rodzicielskiego. </w:t>
      </w:r>
    </w:p>
    <w:p w:rsidR="00FE32D8" w:rsidRDefault="00FE32D8" w:rsidP="00FE32D8">
      <w:pPr>
        <w:pStyle w:val="Jednostka"/>
        <w:spacing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FE32D8" w:rsidRPr="00FE32D8" w:rsidRDefault="00FE32D8" w:rsidP="00FE32D8">
      <w:pPr>
        <w:pStyle w:val="Jednostka"/>
        <w:spacing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Natomiast jeśli ubezpieczona mama złoży tzw. 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>„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>długi wniosek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>”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o zasiłek macierzyński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>,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do 21 dni po porodzie albo przyjęciu dziecka na wychowanie, to zasiłek będzie wynosił  81,5 proc. wymiaru za cały okres jego pobierania. Nie dotyczy to dodatkowych, wprowadzonych nowymi przepisami 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>,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>9 tygodni urlopu rodzicielskiego przysługujących drugiemu z rodziców. Za t</w:t>
      </w:r>
      <w:r w:rsidR="009069C7">
        <w:rPr>
          <w:rFonts w:asciiTheme="minorHAnsi" w:hAnsiTheme="minorHAnsi" w:cstheme="minorHAnsi"/>
          <w:bCs/>
          <w:color w:val="auto"/>
          <w:sz w:val="24"/>
          <w:szCs w:val="24"/>
        </w:rPr>
        <w:t>ę</w:t>
      </w:r>
      <w:bookmarkStart w:id="0" w:name="_GoBack"/>
      <w:bookmarkEnd w:id="0"/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część urlopu zasiłek 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>wynosi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70 proc. podstawy wymiaru zasiłku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:rsidR="00FE32D8" w:rsidRPr="00FE32D8" w:rsidRDefault="00FE32D8" w:rsidP="00FE32D8">
      <w:pPr>
        <w:pStyle w:val="Jednostka"/>
        <w:spacing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FE32D8" w:rsidRPr="00FE32D8" w:rsidRDefault="00FE32D8" w:rsidP="00FE32D8">
      <w:pPr>
        <w:pStyle w:val="Jednostka"/>
        <w:spacing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FE32D8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Rodzice, którzy 26 kwietnia br. pobierali zasiłek macierzyński za okres urlopu macierzyńskiego, urlopu na warunkach urlopu macierzyńskiego lub urlopu rodzicielskiego, by mieć wyższe świadczenie, muszą złożyć wniosek o przeliczenie zasiłku. Mają na to czas tylko do 17 maja. Po tej dacie złożenie wniosku nie będzie już możliwe i zasiłek będzie wypłacany w dotychczasowej </w:t>
      </w:r>
      <w:r w:rsidRPr="00FE32D8">
        <w:rPr>
          <w:rFonts w:asciiTheme="minorHAnsi" w:hAnsiTheme="minorHAnsi" w:cstheme="minorHAnsi"/>
          <w:bCs/>
          <w:i/>
          <w:color w:val="auto"/>
          <w:sz w:val="24"/>
          <w:szCs w:val="24"/>
        </w:rPr>
        <w:t xml:space="preserve">wysokości 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>–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>informuje Marlena Nowicka – rzeczniczka prasowa ZUS w Wielkopolsce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. </w:t>
      </w:r>
    </w:p>
    <w:p w:rsidR="00FE32D8" w:rsidRPr="00FE32D8" w:rsidRDefault="00FE32D8" w:rsidP="00FE32D8">
      <w:pPr>
        <w:pStyle w:val="Jednostka"/>
        <w:spacing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FE32D8" w:rsidRPr="00FE32D8" w:rsidRDefault="00FE32D8" w:rsidP="00FE32D8">
      <w:pPr>
        <w:pStyle w:val="Jednostka"/>
        <w:spacing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Wniosek o ustalenie zasiłku macierzyńskiego w nowej wysokości powinien być złożony do płatnika zasiłku tj. pracodawcy, zleceniodawcy lub ZUS-u. Jeśli zasiłek wypłaca nam pracodawca lub  zleceniodawca, to wniosek 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>należy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złożony  w formie pisemnej.  Jeśli płatnikiem zasiłku jest ZUS, to wniosek może być również przekazany w formie elektronicznej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>,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np. przez Platformę Usług Elektr</w:t>
      </w: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>onicznych ZUS na formularzu POG.</w:t>
      </w:r>
    </w:p>
    <w:p w:rsidR="00FE32D8" w:rsidRPr="00FE32D8" w:rsidRDefault="00FE32D8" w:rsidP="00FE32D8">
      <w:pPr>
        <w:pStyle w:val="Jednostka"/>
        <w:spacing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FE32D8" w:rsidRPr="00FE32D8" w:rsidRDefault="00FE32D8" w:rsidP="00FE32D8">
      <w:pPr>
        <w:pStyle w:val="Jednostka"/>
        <w:spacing w:line="276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FE32D8">
        <w:rPr>
          <w:rFonts w:asciiTheme="minorHAnsi" w:hAnsiTheme="minorHAnsi" w:cstheme="minorHAnsi"/>
          <w:bCs/>
          <w:color w:val="auto"/>
          <w:sz w:val="24"/>
          <w:szCs w:val="24"/>
        </w:rPr>
        <w:t>Nowelizacja przepisów wydłużyła także o 9 tygodni urlop rodzicielski dla drugiego z rodziców. Wniosek o udzielenie takiego urlopu ubezpieczony rodzic powinien złożyć do pracodawcy w terminie nie krótszym niż 21 dni przed rozpoczęciem korzystania z urlopu.</w:t>
      </w:r>
    </w:p>
    <w:p w:rsidR="00A824C3" w:rsidRPr="00ED579A" w:rsidRDefault="00A824C3" w:rsidP="00FE32D8">
      <w:pPr>
        <w:shd w:val="clear" w:color="auto" w:fill="FFFFFF"/>
        <w:spacing w:before="0" w:beforeAutospacing="0" w:after="225" w:afterAutospacing="0" w:line="276" w:lineRule="auto"/>
        <w:textAlignment w:val="baseline"/>
        <w:rPr>
          <w:rFonts w:asciiTheme="minorHAnsi" w:hAnsiTheme="minorHAnsi" w:cstheme="minorHAnsi"/>
          <w:szCs w:val="24"/>
        </w:rPr>
      </w:pPr>
    </w:p>
    <w:sectPr w:rsidR="00A824C3" w:rsidRPr="00ED579A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C8" w:rsidRDefault="008648C8">
      <w:pPr>
        <w:spacing w:before="0" w:after="0"/>
      </w:pPr>
      <w:r>
        <w:separator/>
      </w:r>
    </w:p>
  </w:endnote>
  <w:endnote w:type="continuationSeparator" w:id="0">
    <w:p w:rsidR="008648C8" w:rsidRDefault="008648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E32D8">
      <w:rPr>
        <w:rStyle w:val="StopkastronyZnak"/>
        <w:noProof/>
      </w:rPr>
      <w:t>4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FE32D8" w:rsidRPr="00FE32D8">
        <w:rPr>
          <w:rStyle w:val="StopkastronyZnak"/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C8" w:rsidRDefault="008648C8">
      <w:pPr>
        <w:spacing w:before="0" w:after="0"/>
      </w:pPr>
      <w:r>
        <w:separator/>
      </w:r>
    </w:p>
  </w:footnote>
  <w:footnote w:type="continuationSeparator" w:id="0">
    <w:p w:rsidR="008648C8" w:rsidRDefault="008648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3DC"/>
    <w:multiLevelType w:val="multilevel"/>
    <w:tmpl w:val="CEB6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204846"/>
    <w:rsid w:val="00286D95"/>
    <w:rsid w:val="002C0883"/>
    <w:rsid w:val="002C2B21"/>
    <w:rsid w:val="002F0C7F"/>
    <w:rsid w:val="00374BC5"/>
    <w:rsid w:val="003D3155"/>
    <w:rsid w:val="003D799C"/>
    <w:rsid w:val="003F69E0"/>
    <w:rsid w:val="0046767C"/>
    <w:rsid w:val="00496F48"/>
    <w:rsid w:val="004A5E03"/>
    <w:rsid w:val="00592CB3"/>
    <w:rsid w:val="00595BDC"/>
    <w:rsid w:val="005E3DE3"/>
    <w:rsid w:val="005E683D"/>
    <w:rsid w:val="005F1081"/>
    <w:rsid w:val="005F7C0D"/>
    <w:rsid w:val="00604F06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47040"/>
    <w:rsid w:val="008648C8"/>
    <w:rsid w:val="009069C7"/>
    <w:rsid w:val="0091680F"/>
    <w:rsid w:val="0096435C"/>
    <w:rsid w:val="0099205E"/>
    <w:rsid w:val="009C7269"/>
    <w:rsid w:val="009F21B1"/>
    <w:rsid w:val="009F4D40"/>
    <w:rsid w:val="00A824C3"/>
    <w:rsid w:val="00A93999"/>
    <w:rsid w:val="00AA1F4F"/>
    <w:rsid w:val="00AD7739"/>
    <w:rsid w:val="00B2109E"/>
    <w:rsid w:val="00B27706"/>
    <w:rsid w:val="00B316E3"/>
    <w:rsid w:val="00BD516C"/>
    <w:rsid w:val="00C0484C"/>
    <w:rsid w:val="00C143E6"/>
    <w:rsid w:val="00CA5BB6"/>
    <w:rsid w:val="00CC79C7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731DE"/>
    <w:rsid w:val="00E94112"/>
    <w:rsid w:val="00EB0B1D"/>
    <w:rsid w:val="00ED579A"/>
    <w:rsid w:val="00EF3EAE"/>
    <w:rsid w:val="00F00D7C"/>
    <w:rsid w:val="00F74398"/>
    <w:rsid w:val="00FE1E5F"/>
    <w:rsid w:val="00FE32D8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7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9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2023-04-03T07:00:00Z</cp:lastPrinted>
  <dcterms:created xsi:type="dcterms:W3CDTF">2023-05-11T06:39:00Z</dcterms:created>
  <dcterms:modified xsi:type="dcterms:W3CDTF">2023-05-11T06:39:00Z</dcterms:modified>
</cp:coreProperties>
</file>